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60CE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  <w:r w:rsidRPr="007C601A"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  <w:t>Zápisnica z vyhodnotenia ponúk na prenájom nebytových priestorov</w:t>
      </w:r>
    </w:p>
    <w:p w14:paraId="1808F898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3"/>
          <w:sz w:val="28"/>
          <w:szCs w:val="28"/>
          <w:lang w:eastAsia="ja-JP" w:bidi="fa-IR"/>
        </w:rPr>
      </w:pPr>
    </w:p>
    <w:p w14:paraId="2B35A56E" w14:textId="310C435C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zmysle zákona 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NR SR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č. 278/1993 </w:t>
      </w:r>
      <w:proofErr w:type="spellStart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</w:t>
      </w:r>
      <w:proofErr w:type="spellEnd"/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 správe majetku v znení neskorších predpisov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komisia poverená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generálnou riaditeľkou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ako štatutárnym orgánom v zložení:</w:t>
      </w:r>
    </w:p>
    <w:p w14:paraId="44182801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2CDE0DE" w14:textId="09AC11B9" w:rsidR="00042EF2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Predseda</w:t>
      </w:r>
      <w:r w:rsidR="0095495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komisie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14:paraId="6DC38D4C" w14:textId="76263CFB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Mgr. Henrieta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Dobrotinová</w:t>
      </w:r>
      <w:proofErr w:type="spellEnd"/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riaditeľka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Odboru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kongresových a ubytovacích služieb</w:t>
      </w:r>
    </w:p>
    <w:p w14:paraId="3E3579B8" w14:textId="77777777" w:rsidR="00042EF2" w:rsidRDefault="00042EF2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D4BA124" w14:textId="33FE4F50" w:rsidR="00042EF2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Člen</w:t>
      </w:r>
      <w:r w:rsidR="00D041D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ovia komisie:</w:t>
      </w:r>
    </w:p>
    <w:p w14:paraId="02107BC6" w14:textId="248B508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riaditeľka Odboru </w:t>
      </w:r>
      <w:r w:rsidR="00042EF2" w:rsidRP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prevádzky a správy majetku</w:t>
      </w:r>
    </w:p>
    <w:p w14:paraId="43E21FB6" w14:textId="77777777" w:rsidR="006B1539" w:rsidRPr="006B1539" w:rsidRDefault="006B1539" w:rsidP="006B1539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bookmarkStart w:id="0" w:name="_Hlk194500345"/>
      <w:r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Ing. Vladimíra Ašverusová</w:t>
      </w:r>
      <w:bookmarkEnd w:id="0"/>
      <w:r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>riaditeľka Odboru organizačných a podporných činností</w:t>
      </w:r>
    </w:p>
    <w:p w14:paraId="26326D36" w14:textId="77777777" w:rsidR="006B1539" w:rsidRDefault="006B1539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37D36A2" w14:textId="45D1814D" w:rsidR="006B1539" w:rsidRDefault="006B1539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Tajomník komisie:</w:t>
      </w:r>
    </w:p>
    <w:p w14:paraId="08898D08" w14:textId="77946896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C124B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právny referent</w:t>
      </w:r>
    </w:p>
    <w:p w14:paraId="1FF41B7D" w14:textId="77777777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087A511" w14:textId="0AB55DFD" w:rsidR="00297FA3" w:rsidRPr="00297FA3" w:rsidRDefault="007C601A" w:rsidP="00297FA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uskutočnil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297FA3" w:rsidRP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dňa 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15</w:t>
      </w:r>
      <w:r w:rsidR="00297FA3" w:rsidRP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.04.2025 o 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11</w:t>
      </w:r>
      <w:r w:rsidR="00297FA3" w:rsidRP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="00297FA3" w:rsidRP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hod. vyhodnotenie ponúk na prenájom nebytov</w:t>
      </w:r>
      <w:r w:rsidR="007350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ých</w:t>
      </w:r>
      <w:r w:rsidR="00297FA3" w:rsidRP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priestor</w:t>
      </w:r>
      <w:r w:rsidR="007350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ov</w:t>
      </w:r>
      <w:r w:rsidR="00297FA3" w:rsidRP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nachádzajúc</w:t>
      </w:r>
      <w:r w:rsidR="007350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ich</w:t>
      </w:r>
      <w:r w:rsidR="00297FA3" w:rsidRP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sa v nehnuteľnosti sídliacej na Akademická 4, 949 01 Nitra, zapísan</w:t>
      </w:r>
      <w:r w:rsidR="007350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ých</w:t>
      </w:r>
      <w:r w:rsidR="00297FA3" w:rsidRP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na liste vlastníctva číslo 1389, veden</w:t>
      </w:r>
      <w:r w:rsidR="005B434F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ých</w:t>
      </w:r>
      <w:r w:rsidR="00297FA3" w:rsidRP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na Okresnom úrade Nitra, katastrálny odbor, obec Nitra, katastrálne územie Chrenová ako Iná budova (popis stavby: BUDOVA) so súpisným číslom 952, na parcele registra "C", parcelné číslo 1118/4, pozostávajúce z:</w:t>
      </w:r>
    </w:p>
    <w:p w14:paraId="3ED427F6" w14:textId="77777777" w:rsidR="00297FA3" w:rsidRPr="00297FA3" w:rsidRDefault="00297FA3" w:rsidP="00297FA3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40A5D8E8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Administratívna plocha</w:t>
      </w:r>
    </w:p>
    <w:p w14:paraId="357F0E67" w14:textId="582D1075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Kancelária BS/77/29, výmera 12,09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66586241" w14:textId="450A29C8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Kancelária BS/78/24, výmera 10,85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67BE3379" w14:textId="607436A0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Kancelária BS/78/21, výmera 10,85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06C99D53" w14:textId="31E4A7A4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Kancelária BS/66/20, výmera 17,53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7FA52FFF" w14:textId="4463F492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Kancelária BS/79/19, výmera 22,18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7F2F4856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Cena za administratívnu plochu: 60€/m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/rok.</w:t>
      </w:r>
    </w:p>
    <w:p w14:paraId="53F71170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4864DBD1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Sociálna plocha</w:t>
      </w:r>
    </w:p>
    <w:p w14:paraId="6051AA81" w14:textId="51B8B88A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WC ženy BS/68/23, výmera 8,48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3806FEF1" w14:textId="03FCBB53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WC muži BS/71/25, výmera 10,08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7F6F227D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Cena za sociálnu plochu: 40€/m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/rok.</w:t>
      </w:r>
    </w:p>
    <w:p w14:paraId="256EAD49" w14:textId="77777777" w:rsid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658B056D" w14:textId="49AA4D92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Stravovacia plocha</w:t>
      </w:r>
    </w:p>
    <w:p w14:paraId="215C15B8" w14:textId="5D034EA2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Čajová kuchynka BS/76/29, výmera 9,68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64B9F5A1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Cena za stravovaciu plochu: 50€/m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/rok.</w:t>
      </w:r>
    </w:p>
    <w:p w14:paraId="4D110DC2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249B760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Komunikačná plocha</w:t>
      </w:r>
    </w:p>
    <w:p w14:paraId="010CA6EF" w14:textId="30E2345B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Chodba BS/75, výmera 3,84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5D6CD61F" w14:textId="1A114174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Chodba BS/73, výmera 20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335F3F0D" w14:textId="289ED555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Predsieň ženy BS/67/23, výmera 6,08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6802A837" w14:textId="1C640500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Predsieň muži BS/70/25, výmera 6,4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48FC45A8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Cena za komunikačnú plochu: 85 €/m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/rok.</w:t>
      </w:r>
    </w:p>
    <w:p w14:paraId="11092BA8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7DC758B" w14:textId="77777777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eastAsia="ja-JP" w:bidi="fa-IR"/>
        </w:rPr>
        <w:t>Iná plocha</w:t>
      </w:r>
    </w:p>
    <w:p w14:paraId="4F962119" w14:textId="0CE244BF" w:rsidR="007C2E8C" w:rsidRPr="007C2E8C" w:rsidRDefault="007C2E8C" w:rsidP="007C2E8C">
      <w:pPr>
        <w:widowControl w:val="0"/>
        <w:numPr>
          <w:ilvl w:val="0"/>
          <w:numId w:val="21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Miestnosť pre upratovačky BS/69, výmera 5,48 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,</w:t>
      </w:r>
    </w:p>
    <w:p w14:paraId="4353EB7D" w14:textId="5A6B7F6A" w:rsidR="007C2E8C" w:rsidRPr="007C2E8C" w:rsidRDefault="007C2E8C" w:rsidP="007C2E8C">
      <w:pPr>
        <w:widowControl w:val="0"/>
        <w:autoSpaceDN w:val="0"/>
        <w:spacing w:after="0" w:line="240" w:lineRule="auto"/>
        <w:ind w:left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Cena za inú plochu: 50 €/m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Pr="007C2E8C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/rok.</w:t>
      </w:r>
    </w:p>
    <w:p w14:paraId="5035B209" w14:textId="1485FE42" w:rsidR="006625CC" w:rsidRPr="00261896" w:rsidRDefault="006625CC" w:rsidP="00FD47E7">
      <w:pPr>
        <w:widowControl w:val="0"/>
        <w:suppressAutoHyphens w:val="0"/>
        <w:autoSpaceDE w:val="0"/>
        <w:autoSpaceDN w:val="0"/>
        <w:spacing w:after="0" w:line="240" w:lineRule="auto"/>
        <w:ind w:right="110"/>
        <w:jc w:val="both"/>
        <w:rPr>
          <w:rFonts w:ascii="Palatino Linotype" w:eastAsia="Times New Roman" w:hAnsi="Palatino Linotype" w:cs="Times New Roman"/>
        </w:rPr>
      </w:pPr>
    </w:p>
    <w:p w14:paraId="22190EF6" w14:textId="2925FF77" w:rsidR="007C601A" w:rsidRPr="007C601A" w:rsidRDefault="007C601A" w:rsidP="00042EF2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Minimálna výška nájomného bola stanovená vo </w:t>
      </w:r>
      <w:r w:rsidR="006B1539"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výške </w:t>
      </w:r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9183.20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€ / 143.54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</w:t>
      </w:r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/ kancelárie a prislúchajúce priestory / Rok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628E3A18" w14:textId="77777777" w:rsidR="00FD47E7" w:rsidRDefault="00FD47E7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E1AE0DF" w14:textId="655959FE" w:rsidR="006B1539" w:rsidRPr="006B1539" w:rsidRDefault="007C601A" w:rsidP="006B1539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Ponuka </w:t>
      </w:r>
      <w:r w:rsidR="006B1539"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na prenájom bola uverejnená v registri ponúkaného majetku štátu dňa 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6B1539"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3.0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="006B1539"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.2025. Záujemcovia sa mohli prihlásiť od 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6B1539"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4.0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="006B1539"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.2025 do 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6B1539"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4.0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="006B1539"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.2025.</w:t>
      </w:r>
    </w:p>
    <w:p w14:paraId="365FC8A3" w14:textId="5831A500" w:rsidR="007C601A" w:rsidRPr="007C601A" w:rsidRDefault="007C601A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C19A3D8" w14:textId="7BCDC5F6" w:rsidR="009A5AD6" w:rsidRPr="009A5AD6" w:rsidRDefault="009A5AD6" w:rsidP="009A5AD6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Komisia po kontrole konštatuje, že bol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doručen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á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ponuk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a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od 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nasledovn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ého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záujemc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u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14:paraId="1EAF5DA1" w14:textId="77777777" w:rsidR="009A5AD6" w:rsidRPr="009A5AD6" w:rsidRDefault="009A5AD6" w:rsidP="009A5AD6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48A799E4" w14:textId="5AFED0FB" w:rsidR="009A5AD6" w:rsidRPr="009A5AD6" w:rsidRDefault="009A5AD6" w:rsidP="009A5AD6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bookmarkStart w:id="1" w:name="_Hlk191471082"/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Dňa 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bola doručená ponuka v zalepenej obálke s označením: „</w:t>
      </w:r>
      <w:r w:rsidR="007350E6" w:rsidRPr="007350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Nájom - Školiace stredisko a hotel Nitra, nebytové priestory - 143,54 m</w:t>
      </w:r>
      <w:r w:rsidR="007350E6" w:rsidRPr="007350E6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7350E6" w:rsidRPr="007350E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- NEOTVÁRAŤ!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“ od 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záujemcu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:</w:t>
      </w:r>
    </w:p>
    <w:p w14:paraId="6653304A" w14:textId="2EAE392F" w:rsidR="009A5AD6" w:rsidRDefault="008F5F31" w:rsidP="003A0A28">
      <w:pPr>
        <w:widowControl w:val="0"/>
        <w:numPr>
          <w:ilvl w:val="0"/>
          <w:numId w:val="25"/>
        </w:numPr>
        <w:autoSpaceDN w:val="0"/>
        <w:spacing w:after="0" w:line="240" w:lineRule="auto"/>
        <w:ind w:left="284" w:hanging="284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bookmarkStart w:id="2" w:name="_Hlk194500779"/>
      <w:bookmarkStart w:id="3" w:name="_Hlk190766655"/>
      <w:r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SOC TRADE, </w:t>
      </w:r>
      <w:proofErr w:type="spellStart"/>
      <w:r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s.r.o</w:t>
      </w:r>
      <w:proofErr w:type="spellEnd"/>
      <w:r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r w:rsidR="009A5AD6" w:rsidRP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so sídlom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Levická 72,</w:t>
      </w:r>
      <w:r w:rsidR="009A5AD6" w:rsidRP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949 01</w:t>
      </w:r>
      <w:r w:rsid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Nitra</w:t>
      </w:r>
      <w:r w:rsidR="000168C9" w:rsidRP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r w:rsidR="009A5AD6" w:rsidRP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IČO:</w:t>
      </w:r>
      <w:r w:rsidR="000168C9" w:rsidRP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36 551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</w:t>
      </w:r>
      <w:r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457</w:t>
      </w:r>
      <w:bookmarkEnd w:id="2"/>
      <w:r w:rsid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navrhnutá výška nájomného </w:t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9.183,20</w:t>
      </w:r>
      <w:r w:rsid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3A0A28" w:rsidRP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€</w:t>
      </w:r>
      <w:r w:rsid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 m</w:t>
      </w:r>
      <w:r w:rsidR="003A0A28" w:rsidRPr="003A0A28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>2</w:t>
      </w:r>
      <w:r w:rsidR="009A5AD6" w:rsidRP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3A0A28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/ rok.</w:t>
      </w:r>
    </w:p>
    <w:bookmarkEnd w:id="1"/>
    <w:bookmarkEnd w:id="3"/>
    <w:p w14:paraId="20706C1D" w14:textId="77777777" w:rsidR="009A5AD6" w:rsidRPr="009A5AD6" w:rsidRDefault="009A5AD6" w:rsidP="009A5AD6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7C88526" w14:textId="4A17A4F1" w:rsidR="00B064C1" w:rsidRPr="00B064C1" w:rsidRDefault="009A5AD6" w:rsidP="00B064C1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Po otvorení obálok 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a vyhodnotení ponúk 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bol zisten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ý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úspešný záujemca, a to 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spoločnosť </w:t>
      </w:r>
      <w:bookmarkStart w:id="4" w:name="_Hlk195617172"/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SOC TRADE, </w:t>
      </w:r>
      <w:proofErr w:type="spellStart"/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s.r.o</w:t>
      </w:r>
      <w:proofErr w:type="spellEnd"/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., so sídlom Levická 72, 949 01 Nitra, IČO: 36 551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</w:t>
      </w:r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457</w:t>
      </w:r>
      <w:bookmarkEnd w:id="4"/>
      <w:r w:rsidR="00B064C1" w:rsidRP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ktor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ý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navrh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o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l</w:t>
      </w:r>
      <w:r w:rsidR="00B064C1" w:rsidRP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výšk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u</w:t>
      </w:r>
      <w:r w:rsidR="00B064C1" w:rsidRP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nájomného </w:t>
      </w:r>
      <w:r w:rsidR="008F5F31" w:rsidRPr="008F5F31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9183.20eur/</w:t>
      </w:r>
      <w:r w:rsidR="00B064C1" w:rsidRPr="008F5F31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u w:val="single"/>
          <w:lang w:eastAsia="ja-JP" w:bidi="fa-IR"/>
        </w:rPr>
        <w:t>rok</w:t>
      </w:r>
      <w:r w:rsidR="00B064C1" w:rsidRP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1FE3160E" w14:textId="77777777" w:rsidR="009A5AD6" w:rsidRPr="009A5AD6" w:rsidRDefault="009A5AD6" w:rsidP="009A5AD6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FCFDFE5" w14:textId="557F0D64" w:rsidR="009A5AD6" w:rsidRPr="009A5AD6" w:rsidRDefault="009A5AD6" w:rsidP="00B064C1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Komisia posúdila splnenie podmienok účasti 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úspešného 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uchádzača</w:t>
      </w:r>
      <w:r w:rsidR="00B064C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a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týkajúcich sa podkladov požadovaných v predmetnej ponuke na predkladanie ponúk v súlade so zákonom o správe majetku štátu. Po vyhodnotení ponukového konania konštatovala,  že záujemca  splnil podmienky v zmysle vyhláseného ponukového konania a na základe najvyššej ponúknutej výšky nájomného na m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vertAlign w:val="superscript"/>
          <w:lang w:eastAsia="ja-JP" w:bidi="fa-IR"/>
        </w:rPr>
        <w:t xml:space="preserve">2 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odporúča uzatvoriť </w:t>
      </w:r>
      <w:r w:rsid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nájomnú </w:t>
      </w:r>
      <w:r w:rsidRPr="009A5AD6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zmluvu s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o spoločnosťou </w:t>
      </w:r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SOC TRADE, </w:t>
      </w:r>
      <w:proofErr w:type="spellStart"/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s.r.o</w:t>
      </w:r>
      <w:proofErr w:type="spellEnd"/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., so sídlom Levická 72, 949 01 Nitra, IČO: 36 551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 </w:t>
      </w:r>
      <w:r w:rsidR="008F5F31" w:rsidRP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457</w:t>
      </w:r>
      <w:r w:rsidR="008F5F3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14:paraId="63B54B3A" w14:textId="77777777" w:rsidR="00D041D1" w:rsidRDefault="00D041D1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084FCB6" w14:textId="77777777" w:rsidR="006C043B" w:rsidRDefault="006C043B" w:rsidP="00FD47E7">
      <w:pPr>
        <w:widowControl w:val="0"/>
        <w:autoSpaceDN w:val="0"/>
        <w:spacing w:after="0" w:line="240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266A7015" w14:textId="18A89705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V Nitre, dňa 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15</w:t>
      </w: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0</w:t>
      </w:r>
      <w:r w:rsidR="00297F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4</w:t>
      </w:r>
      <w:r w:rsidRPr="00FD47E7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.202</w:t>
      </w:r>
      <w:r w:rsidR="00042EF2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5</w:t>
      </w:r>
    </w:p>
    <w:p w14:paraId="1D60C7E6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F95072" w14:textId="77777777" w:rsidR="00FD47E7" w:rsidRDefault="00FD47E7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6A37060A" w14:textId="77777777" w:rsidR="00075681" w:rsidRDefault="00075681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73DF5136" w14:textId="247B3A45" w:rsid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  <w:t xml:space="preserve"> </w:t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7C601A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="00075681" w:rsidRPr="0007568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......................................</w:t>
      </w:r>
    </w:p>
    <w:p w14:paraId="1FF69BCC" w14:textId="456DB5DF" w:rsidR="00075681" w:rsidRPr="007C601A" w:rsidRDefault="00075681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07568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Mgr. Henrieta </w:t>
      </w:r>
      <w:proofErr w:type="spellStart"/>
      <w:r w:rsidRPr="0007568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Dobrotinová</w:t>
      </w:r>
      <w:proofErr w:type="spellEnd"/>
    </w:p>
    <w:p w14:paraId="593B679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7023079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A0A6E46" w14:textId="5648B275" w:rsidR="007C601A" w:rsidRDefault="00075681" w:rsidP="00075681">
      <w:pPr>
        <w:widowControl w:val="0"/>
        <w:autoSpaceDN w:val="0"/>
        <w:spacing w:after="0" w:line="240" w:lineRule="auto"/>
        <w:ind w:left="4254" w:firstLine="709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......................................</w:t>
      </w:r>
    </w:p>
    <w:p w14:paraId="5DFE938E" w14:textId="792E61FD" w:rsidR="00075681" w:rsidRPr="007C601A" w:rsidRDefault="00075681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ab/>
      </w:r>
      <w:r w:rsidRPr="0007568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PhDr. Mária </w:t>
      </w:r>
      <w:proofErr w:type="spellStart"/>
      <w:r w:rsidRPr="0007568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Valábiková</w:t>
      </w:r>
      <w:proofErr w:type="spellEnd"/>
    </w:p>
    <w:p w14:paraId="4D351E83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E07271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0B88C3E" w14:textId="29AC8285" w:rsidR="00075681" w:rsidRDefault="00075681" w:rsidP="00075681">
      <w:pPr>
        <w:widowControl w:val="0"/>
        <w:autoSpaceDN w:val="0"/>
        <w:spacing w:after="0" w:line="240" w:lineRule="auto"/>
        <w:ind w:left="4254" w:firstLine="709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7568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......................................</w:t>
      </w:r>
    </w:p>
    <w:p w14:paraId="02930D48" w14:textId="0A7D2DC6" w:rsidR="007C601A" w:rsidRPr="007C601A" w:rsidRDefault="006B1539" w:rsidP="00075681">
      <w:pPr>
        <w:widowControl w:val="0"/>
        <w:autoSpaceDN w:val="0"/>
        <w:spacing w:after="0" w:line="240" w:lineRule="auto"/>
        <w:ind w:left="4254" w:firstLine="709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6B1539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Ing. Vladimíra Ašverusová</w:t>
      </w:r>
    </w:p>
    <w:p w14:paraId="5E71276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360230C8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5E90DDC3" w14:textId="554B24EE" w:rsidR="00075681" w:rsidRDefault="00075681" w:rsidP="00075681">
      <w:pPr>
        <w:widowControl w:val="0"/>
        <w:autoSpaceDN w:val="0"/>
        <w:spacing w:after="0" w:line="240" w:lineRule="auto"/>
        <w:ind w:left="4254" w:firstLine="709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075681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......................................</w:t>
      </w:r>
    </w:p>
    <w:p w14:paraId="0D162B45" w14:textId="286FA81B" w:rsidR="007C601A" w:rsidRPr="007C601A" w:rsidRDefault="00877F1D" w:rsidP="00075681">
      <w:pPr>
        <w:widowControl w:val="0"/>
        <w:autoSpaceDN w:val="0"/>
        <w:spacing w:after="0" w:line="240" w:lineRule="auto"/>
        <w:ind w:left="4254" w:firstLine="709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Mgr. Adam Barborík</w:t>
      </w:r>
    </w:p>
    <w:p w14:paraId="2686BBE7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19E34B7C" w14:textId="77777777" w:rsidR="007C601A" w:rsidRPr="007C601A" w:rsidRDefault="007C601A" w:rsidP="007C601A">
      <w:pPr>
        <w:widowControl w:val="0"/>
        <w:autoSpaceDN w:val="0"/>
        <w:spacing w:after="0" w:line="240" w:lineRule="auto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14:paraId="09D4F168" w14:textId="77777777" w:rsidR="00D21E65" w:rsidRPr="00293A6B" w:rsidRDefault="00D21E65" w:rsidP="00D21E65">
      <w:pPr>
        <w:suppressAutoHyphens w:val="0"/>
        <w:ind w:left="720"/>
        <w:contextualSpacing/>
        <w:rPr>
          <w:rFonts w:ascii="Palatino Linotype" w:hAnsi="Palatino Linotype"/>
        </w:rPr>
      </w:pPr>
    </w:p>
    <w:sectPr w:rsidR="00D21E65" w:rsidRPr="00293A6B" w:rsidSect="006B1539">
      <w:headerReference w:type="default" r:id="rId8"/>
      <w:footerReference w:type="default" r:id="rId9"/>
      <w:pgSz w:w="11906" w:h="16838"/>
      <w:pgMar w:top="-1843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9585A" w14:textId="77777777" w:rsidR="008752EB" w:rsidRDefault="008752EB" w:rsidP="00BE047E">
      <w:pPr>
        <w:spacing w:after="0" w:line="240" w:lineRule="auto"/>
      </w:pPr>
      <w:r>
        <w:separator/>
      </w:r>
    </w:p>
  </w:endnote>
  <w:endnote w:type="continuationSeparator" w:id="0">
    <w:p w14:paraId="6F78B394" w14:textId="77777777" w:rsidR="008752EB" w:rsidRDefault="008752EB" w:rsidP="00BE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10627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402"/>
      <w:gridCol w:w="3539"/>
    </w:tblGrid>
    <w:tr w:rsidR="00BE047E" w14:paraId="3908E541" w14:textId="77777777" w:rsidTr="006439BB">
      <w:tc>
        <w:tcPr>
          <w:tcW w:w="3686" w:type="dxa"/>
        </w:tcPr>
        <w:p w14:paraId="2CE0E65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Adresa: Akademická č. 4, 949 01 Nitra</w:t>
          </w:r>
          <w:r w:rsidRPr="00B14D86">
            <w:rPr>
              <w:color w:val="125C37"/>
              <w:sz w:val="18"/>
              <w:szCs w:val="18"/>
            </w:rPr>
            <w:tab/>
          </w:r>
        </w:p>
        <w:p w14:paraId="4AF0FE34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>Telefón: +421 37 7910 111</w:t>
          </w:r>
        </w:p>
        <w:p w14:paraId="1A54FAFE" w14:textId="77777777" w:rsidR="00BE047E" w:rsidRPr="00B14D86" w:rsidRDefault="00BE047E" w:rsidP="00BE047E">
          <w:pPr>
            <w:pStyle w:val="Pta"/>
            <w:rPr>
              <w:color w:val="125C37"/>
              <w:sz w:val="18"/>
              <w:szCs w:val="18"/>
            </w:rPr>
          </w:pPr>
        </w:p>
      </w:tc>
      <w:tc>
        <w:tcPr>
          <w:tcW w:w="3402" w:type="dxa"/>
        </w:tcPr>
        <w:p w14:paraId="492D9D8B" w14:textId="77777777" w:rsidR="00BE047E" w:rsidRPr="00B14D86" w:rsidRDefault="00BE047E" w:rsidP="00B14D86">
          <w:pPr>
            <w:pStyle w:val="Pta"/>
            <w:jc w:val="center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br/>
            <w:t xml:space="preserve">IBAN: </w:t>
          </w:r>
          <w:r w:rsidR="006439BB" w:rsidRPr="006439BB">
            <w:rPr>
              <w:color w:val="125C37"/>
              <w:sz w:val="18"/>
              <w:szCs w:val="18"/>
            </w:rPr>
            <w:t>SK06 8180 0000 0070 0034 0787</w:t>
          </w:r>
          <w:r w:rsidR="00306CB5">
            <w:rPr>
              <w:color w:val="125C37"/>
              <w:sz w:val="18"/>
              <w:szCs w:val="18"/>
            </w:rPr>
            <w:br/>
            <w:t>www.izpi.sk</w:t>
          </w:r>
        </w:p>
      </w:tc>
      <w:tc>
        <w:tcPr>
          <w:tcW w:w="3539" w:type="dxa"/>
        </w:tcPr>
        <w:p w14:paraId="7601AAF8" w14:textId="77777777" w:rsidR="00BE047E" w:rsidRPr="00B14D86" w:rsidRDefault="00BE047E" w:rsidP="00B14D86">
          <w:pPr>
            <w:pStyle w:val="Pta"/>
            <w:jc w:val="right"/>
            <w:rPr>
              <w:color w:val="125C37"/>
              <w:sz w:val="18"/>
              <w:szCs w:val="18"/>
            </w:rPr>
          </w:pPr>
          <w:r w:rsidRPr="00B14D86">
            <w:rPr>
              <w:color w:val="125C37"/>
              <w:sz w:val="18"/>
              <w:szCs w:val="18"/>
            </w:rPr>
            <w:t xml:space="preserve">IČO: </w:t>
          </w:r>
          <w:r w:rsidR="006439BB" w:rsidRPr="006439BB">
            <w:rPr>
              <w:color w:val="125C37"/>
              <w:sz w:val="18"/>
              <w:szCs w:val="18"/>
            </w:rPr>
            <w:t>340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75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381</w:t>
          </w:r>
          <w:r w:rsidRPr="00B14D86">
            <w:rPr>
              <w:color w:val="125C37"/>
              <w:sz w:val="18"/>
              <w:szCs w:val="18"/>
            </w:rPr>
            <w:br/>
            <w:t xml:space="preserve">DIČ: </w:t>
          </w:r>
          <w:r w:rsidR="006439BB" w:rsidRPr="006439BB">
            <w:rPr>
              <w:color w:val="125C37"/>
              <w:sz w:val="18"/>
              <w:szCs w:val="18"/>
            </w:rPr>
            <w:t>202</w:t>
          </w:r>
          <w:r w:rsidR="00306CB5">
            <w:rPr>
              <w:color w:val="125C37"/>
              <w:sz w:val="18"/>
              <w:szCs w:val="18"/>
            </w:rPr>
            <w:t> </w:t>
          </w:r>
          <w:r w:rsidR="006439BB" w:rsidRPr="006439BB">
            <w:rPr>
              <w:color w:val="125C37"/>
              <w:sz w:val="18"/>
              <w:szCs w:val="18"/>
            </w:rPr>
            <w:t>119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62</w:t>
          </w:r>
          <w:r w:rsidR="00306CB5">
            <w:rPr>
              <w:color w:val="125C37"/>
              <w:sz w:val="18"/>
              <w:szCs w:val="18"/>
            </w:rPr>
            <w:t xml:space="preserve"> </w:t>
          </w:r>
          <w:r w:rsidR="006439BB" w:rsidRPr="006439BB">
            <w:rPr>
              <w:color w:val="125C37"/>
              <w:sz w:val="18"/>
              <w:szCs w:val="18"/>
            </w:rPr>
            <w:t>10</w:t>
          </w:r>
          <w:r w:rsidR="00306CB5">
            <w:rPr>
              <w:color w:val="125C37"/>
              <w:sz w:val="18"/>
              <w:szCs w:val="18"/>
            </w:rPr>
            <w:br/>
          </w:r>
          <w:r w:rsidR="00306CB5" w:rsidRPr="00306CB5">
            <w:rPr>
              <w:color w:val="125C37"/>
              <w:sz w:val="18"/>
              <w:szCs w:val="18"/>
            </w:rPr>
            <w:t>IČ DPH: SK202 119 62 10</w:t>
          </w:r>
        </w:p>
      </w:tc>
    </w:tr>
  </w:tbl>
  <w:p w14:paraId="254FBD84" w14:textId="77777777" w:rsidR="00BE047E" w:rsidRDefault="00BE047E" w:rsidP="00BE04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AC12" w14:textId="77777777" w:rsidR="008752EB" w:rsidRDefault="008752EB" w:rsidP="00BE047E">
      <w:pPr>
        <w:spacing w:after="0" w:line="240" w:lineRule="auto"/>
      </w:pPr>
      <w:r>
        <w:separator/>
      </w:r>
    </w:p>
  </w:footnote>
  <w:footnote w:type="continuationSeparator" w:id="0">
    <w:p w14:paraId="6F6E0F02" w14:textId="77777777" w:rsidR="008752EB" w:rsidRDefault="008752EB" w:rsidP="00BE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0EABD" w14:textId="77777777" w:rsidR="00BE047E" w:rsidRDefault="00F94814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B6D0857" wp14:editId="10E5AD7A">
          <wp:simplePos x="0" y="0"/>
          <wp:positionH relativeFrom="column">
            <wp:posOffset>-833120</wp:posOffset>
          </wp:positionH>
          <wp:positionV relativeFrom="paragraph">
            <wp:posOffset>-316230</wp:posOffset>
          </wp:positionV>
          <wp:extent cx="3158836" cy="723900"/>
          <wp:effectExtent l="0" t="0" r="0" b="0"/>
          <wp:wrapNone/>
          <wp:docPr id="1366694118" name="Obrázok 1366694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-IZPI-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8836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FA1685" w14:textId="77777777" w:rsidR="00BE047E" w:rsidRDefault="00BE047E">
    <w:pPr>
      <w:pStyle w:val="Hlavika"/>
    </w:pPr>
  </w:p>
  <w:p w14:paraId="243EDF8F" w14:textId="77777777" w:rsidR="00261BBD" w:rsidRDefault="00261BBD">
    <w:pPr>
      <w:pStyle w:val="Hlavika"/>
    </w:pPr>
  </w:p>
  <w:p w14:paraId="1B13325D" w14:textId="77777777" w:rsidR="00261BBD" w:rsidRDefault="00261BBD">
    <w:pPr>
      <w:pStyle w:val="Hlavika"/>
    </w:pPr>
  </w:p>
  <w:p w14:paraId="4A7FE337" w14:textId="77777777" w:rsidR="00261BBD" w:rsidRDefault="00261BBD">
    <w:pPr>
      <w:pStyle w:val="Hlavika"/>
    </w:pPr>
  </w:p>
  <w:p w14:paraId="273C8F1F" w14:textId="77777777" w:rsidR="00261BBD" w:rsidRDefault="00261BBD">
    <w:pPr>
      <w:pStyle w:val="Hlavika"/>
    </w:pPr>
  </w:p>
  <w:p w14:paraId="594B5F71" w14:textId="77777777" w:rsidR="00261BBD" w:rsidRDefault="00261BBD">
    <w:pPr>
      <w:pStyle w:val="Hlavika"/>
    </w:pPr>
  </w:p>
  <w:p w14:paraId="3B996152" w14:textId="77777777" w:rsidR="00261BBD" w:rsidRDefault="00261BBD">
    <w:pPr>
      <w:pStyle w:val="Hlavika"/>
    </w:pPr>
  </w:p>
  <w:p w14:paraId="06375684" w14:textId="77777777" w:rsidR="00261BBD" w:rsidRDefault="00261BBD">
    <w:pPr>
      <w:pStyle w:val="Hlavika"/>
    </w:pPr>
  </w:p>
  <w:p w14:paraId="13FEC39F" w14:textId="77777777" w:rsidR="00261BBD" w:rsidRDefault="00261BBD">
    <w:pPr>
      <w:pStyle w:val="Hlavika"/>
    </w:pPr>
  </w:p>
  <w:p w14:paraId="2FA3710C" w14:textId="77777777" w:rsidR="00261BBD" w:rsidRDefault="00261BBD">
    <w:pPr>
      <w:pStyle w:val="Hlavika"/>
    </w:pPr>
  </w:p>
  <w:p w14:paraId="2C349B5F" w14:textId="77777777" w:rsidR="00261BBD" w:rsidRDefault="00261BBD">
    <w:pPr>
      <w:pStyle w:val="Hlavika"/>
    </w:pPr>
  </w:p>
  <w:p w14:paraId="79396652" w14:textId="77777777" w:rsidR="00261BBD" w:rsidRDefault="00261BBD">
    <w:pPr>
      <w:pStyle w:val="Hlavika"/>
    </w:pPr>
  </w:p>
  <w:p w14:paraId="2A175DB0" w14:textId="77777777" w:rsidR="00261BBD" w:rsidRDefault="00261BBD">
    <w:pPr>
      <w:pStyle w:val="Hlavika"/>
    </w:pPr>
  </w:p>
  <w:p w14:paraId="5D71F331" w14:textId="77777777" w:rsidR="00261BBD" w:rsidRDefault="00261BBD">
    <w:pPr>
      <w:pStyle w:val="Hlavika"/>
    </w:pPr>
  </w:p>
  <w:p w14:paraId="778B78DD" w14:textId="77777777" w:rsidR="00261BBD" w:rsidRDefault="00261BBD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63CD9D1" wp14:editId="777CFF1D">
          <wp:simplePos x="0" y="0"/>
          <wp:positionH relativeFrom="column">
            <wp:posOffset>-147320</wp:posOffset>
          </wp:positionH>
          <wp:positionV relativeFrom="paragraph">
            <wp:posOffset>440690</wp:posOffset>
          </wp:positionV>
          <wp:extent cx="5760720" cy="2961005"/>
          <wp:effectExtent l="0" t="0" r="0" b="0"/>
          <wp:wrapNone/>
          <wp:docPr id="2121448880" name="Obrázok 21214488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IZPI_waterband.png"/>
                  <pic:cNvPicPr/>
                </pic:nvPicPr>
                <pic:blipFill>
                  <a:blip r:embed="rId2" cstate="print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85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6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A89CDD" w14:textId="77777777" w:rsidR="00261BBD" w:rsidRDefault="00261BBD">
    <w:pPr>
      <w:pStyle w:val="Hlavika"/>
    </w:pPr>
  </w:p>
  <w:p w14:paraId="2B969763" w14:textId="77777777" w:rsidR="00261BBD" w:rsidRDefault="00261BBD">
    <w:pPr>
      <w:pStyle w:val="Hlavika"/>
    </w:pPr>
  </w:p>
  <w:p w14:paraId="4B3A8748" w14:textId="77777777" w:rsidR="00261BBD" w:rsidRDefault="00261BBD">
    <w:pPr>
      <w:pStyle w:val="Hlavika"/>
    </w:pPr>
  </w:p>
  <w:p w14:paraId="1F64B897" w14:textId="77777777" w:rsidR="00261BBD" w:rsidRDefault="00261BBD">
    <w:pPr>
      <w:pStyle w:val="Hlavika"/>
    </w:pPr>
  </w:p>
  <w:p w14:paraId="760A2DC0" w14:textId="77777777" w:rsidR="00261BBD" w:rsidRDefault="00261BBD">
    <w:pPr>
      <w:pStyle w:val="Hlavika"/>
    </w:pPr>
  </w:p>
  <w:p w14:paraId="7F8A2817" w14:textId="77777777" w:rsidR="00261BBD" w:rsidRDefault="00261BBD">
    <w:pPr>
      <w:pStyle w:val="Hlavika"/>
    </w:pPr>
  </w:p>
  <w:p w14:paraId="7230F89B" w14:textId="77777777" w:rsidR="00261BBD" w:rsidRDefault="00261BBD">
    <w:pPr>
      <w:pStyle w:val="Hlavika"/>
    </w:pPr>
  </w:p>
  <w:p w14:paraId="5BBE550F" w14:textId="77777777" w:rsidR="00261BBD" w:rsidRDefault="00261BBD">
    <w:pPr>
      <w:pStyle w:val="Hlavika"/>
    </w:pPr>
  </w:p>
  <w:p w14:paraId="2FD1F8F1" w14:textId="77777777" w:rsidR="00261BBD" w:rsidRDefault="00261BBD">
    <w:pPr>
      <w:pStyle w:val="Hlavika"/>
    </w:pPr>
  </w:p>
  <w:p w14:paraId="2547FCE2" w14:textId="77777777" w:rsidR="00261BBD" w:rsidRDefault="00261BBD">
    <w:pPr>
      <w:pStyle w:val="Hlavika"/>
    </w:pPr>
  </w:p>
  <w:p w14:paraId="55BD40F1" w14:textId="77777777" w:rsidR="00261BBD" w:rsidRDefault="00261BBD">
    <w:pPr>
      <w:pStyle w:val="Hlavika"/>
    </w:pPr>
  </w:p>
  <w:p w14:paraId="58714B65" w14:textId="77777777" w:rsidR="00261BBD" w:rsidRDefault="00261BBD">
    <w:pPr>
      <w:pStyle w:val="Hlavika"/>
    </w:pPr>
  </w:p>
  <w:p w14:paraId="0D664679" w14:textId="77777777" w:rsidR="00261BBD" w:rsidRDefault="00261BBD">
    <w:pPr>
      <w:pStyle w:val="Hlavika"/>
    </w:pPr>
  </w:p>
  <w:p w14:paraId="27AA4F33" w14:textId="77777777" w:rsidR="00261BBD" w:rsidRDefault="00261BBD">
    <w:pPr>
      <w:pStyle w:val="Hlavika"/>
    </w:pPr>
  </w:p>
  <w:p w14:paraId="4BAD16B1" w14:textId="77777777" w:rsidR="00261BBD" w:rsidRDefault="00261BBD">
    <w:pPr>
      <w:pStyle w:val="Hlavika"/>
    </w:pPr>
  </w:p>
  <w:p w14:paraId="4A4C62DC" w14:textId="77777777" w:rsidR="00261BBD" w:rsidRDefault="00261BBD">
    <w:pPr>
      <w:pStyle w:val="Hlavika"/>
    </w:pPr>
  </w:p>
  <w:p w14:paraId="6F79749A" w14:textId="77777777" w:rsidR="00261BBD" w:rsidRDefault="00261BBD">
    <w:pPr>
      <w:pStyle w:val="Hlavika"/>
    </w:pPr>
  </w:p>
  <w:p w14:paraId="217B1A41" w14:textId="77777777" w:rsidR="00261BBD" w:rsidRDefault="00261BBD">
    <w:pPr>
      <w:pStyle w:val="Hlavika"/>
    </w:pPr>
  </w:p>
  <w:p w14:paraId="0AAAEF15" w14:textId="77777777" w:rsidR="00261BBD" w:rsidRDefault="00261BBD">
    <w:pPr>
      <w:pStyle w:val="Hlavika"/>
    </w:pPr>
  </w:p>
  <w:p w14:paraId="5AA2A655" w14:textId="77777777" w:rsidR="00261BBD" w:rsidRDefault="00261BBD">
    <w:pPr>
      <w:pStyle w:val="Hlavika"/>
    </w:pPr>
  </w:p>
  <w:p w14:paraId="2CD40371" w14:textId="77777777" w:rsidR="00261BBD" w:rsidRDefault="00261BBD">
    <w:pPr>
      <w:pStyle w:val="Hlavika"/>
    </w:pPr>
  </w:p>
  <w:p w14:paraId="5C94C37E" w14:textId="77777777" w:rsidR="00261BBD" w:rsidRDefault="00261BB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1428947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B600DD2"/>
    <w:multiLevelType w:val="hybridMultilevel"/>
    <w:tmpl w:val="27B22704"/>
    <w:lvl w:ilvl="0" w:tplc="D8527F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40B81"/>
    <w:multiLevelType w:val="hybridMultilevel"/>
    <w:tmpl w:val="89BC70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B020C"/>
    <w:multiLevelType w:val="hybridMultilevel"/>
    <w:tmpl w:val="6A2CBBD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12D59"/>
    <w:multiLevelType w:val="hybridMultilevel"/>
    <w:tmpl w:val="A10267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35F11"/>
    <w:multiLevelType w:val="hybridMultilevel"/>
    <w:tmpl w:val="E8BAB1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64C35"/>
    <w:multiLevelType w:val="hybridMultilevel"/>
    <w:tmpl w:val="95AC512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8035D1"/>
    <w:multiLevelType w:val="hybridMultilevel"/>
    <w:tmpl w:val="B5BC62D4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E2325D2"/>
    <w:multiLevelType w:val="hybridMultilevel"/>
    <w:tmpl w:val="013240DE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90228"/>
    <w:multiLevelType w:val="hybridMultilevel"/>
    <w:tmpl w:val="C64259E2"/>
    <w:lvl w:ilvl="0" w:tplc="3D7AF3BA">
      <w:start w:val="1"/>
      <w:numFmt w:val="upperRoman"/>
      <w:lvlText w:val="%1."/>
      <w:lvlJc w:val="left"/>
      <w:pPr>
        <w:ind w:left="720" w:hanging="72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7200BF"/>
    <w:multiLevelType w:val="hybridMultilevel"/>
    <w:tmpl w:val="127457D0"/>
    <w:lvl w:ilvl="0" w:tplc="FAA63D2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668001C"/>
    <w:multiLevelType w:val="hybridMultilevel"/>
    <w:tmpl w:val="7E700846"/>
    <w:lvl w:ilvl="0" w:tplc="786EB80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EF0583"/>
    <w:multiLevelType w:val="hybridMultilevel"/>
    <w:tmpl w:val="DEB2D4F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817CAF"/>
    <w:multiLevelType w:val="hybridMultilevel"/>
    <w:tmpl w:val="1CB4A96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52A5B"/>
    <w:multiLevelType w:val="multilevel"/>
    <w:tmpl w:val="041B001D"/>
    <w:name w:val="WW8Num5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2B7C6C"/>
    <w:multiLevelType w:val="hybridMultilevel"/>
    <w:tmpl w:val="307C72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8E4C8B"/>
    <w:multiLevelType w:val="hybridMultilevel"/>
    <w:tmpl w:val="013240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D4857"/>
    <w:multiLevelType w:val="hybridMultilevel"/>
    <w:tmpl w:val="0EBA52C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94331"/>
    <w:multiLevelType w:val="hybridMultilevel"/>
    <w:tmpl w:val="F10C1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227C3F"/>
    <w:multiLevelType w:val="hybridMultilevel"/>
    <w:tmpl w:val="0588777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115CE3"/>
    <w:multiLevelType w:val="hybridMultilevel"/>
    <w:tmpl w:val="95B25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D5341"/>
    <w:multiLevelType w:val="hybridMultilevel"/>
    <w:tmpl w:val="27DEF16E"/>
    <w:lvl w:ilvl="0" w:tplc="33720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527C11"/>
    <w:multiLevelType w:val="hybridMultilevel"/>
    <w:tmpl w:val="F8F45C78"/>
    <w:lvl w:ilvl="0" w:tplc="070259DE">
      <w:start w:val="1"/>
      <w:numFmt w:val="bullet"/>
      <w:lvlText w:val="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6167">
    <w:abstractNumId w:val="10"/>
  </w:num>
  <w:num w:numId="2" w16cid:durableId="698353828">
    <w:abstractNumId w:val="23"/>
  </w:num>
  <w:num w:numId="3" w16cid:durableId="672999990">
    <w:abstractNumId w:val="23"/>
  </w:num>
  <w:num w:numId="4" w16cid:durableId="2999213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5183340">
    <w:abstractNumId w:val="21"/>
  </w:num>
  <w:num w:numId="6" w16cid:durableId="545259751">
    <w:abstractNumId w:val="16"/>
  </w:num>
  <w:num w:numId="7" w16cid:durableId="461193559">
    <w:abstractNumId w:val="5"/>
  </w:num>
  <w:num w:numId="8" w16cid:durableId="765422120">
    <w:abstractNumId w:val="19"/>
  </w:num>
  <w:num w:numId="9" w16cid:durableId="1808623780">
    <w:abstractNumId w:val="13"/>
  </w:num>
  <w:num w:numId="10" w16cid:durableId="641152474">
    <w:abstractNumId w:val="14"/>
  </w:num>
  <w:num w:numId="11" w16cid:durableId="10188684">
    <w:abstractNumId w:val="24"/>
  </w:num>
  <w:num w:numId="12" w16cid:durableId="328564706">
    <w:abstractNumId w:val="12"/>
  </w:num>
  <w:num w:numId="13" w16cid:durableId="487554132">
    <w:abstractNumId w:val="25"/>
  </w:num>
  <w:num w:numId="14" w16cid:durableId="1120686942">
    <w:abstractNumId w:val="11"/>
  </w:num>
  <w:num w:numId="15" w16cid:durableId="419984256">
    <w:abstractNumId w:val="15"/>
  </w:num>
  <w:num w:numId="16" w16cid:durableId="235634415">
    <w:abstractNumId w:val="26"/>
  </w:num>
  <w:num w:numId="17" w16cid:durableId="55596112">
    <w:abstractNumId w:val="17"/>
  </w:num>
  <w:num w:numId="18" w16cid:durableId="989671827">
    <w:abstractNumId w:val="20"/>
  </w:num>
  <w:num w:numId="19" w16cid:durableId="417749023">
    <w:abstractNumId w:val="9"/>
  </w:num>
  <w:num w:numId="20" w16cid:durableId="996347922">
    <w:abstractNumId w:val="6"/>
  </w:num>
  <w:num w:numId="21" w16cid:durableId="754713682">
    <w:abstractNumId w:val="22"/>
  </w:num>
  <w:num w:numId="22" w16cid:durableId="1693648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64518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31401692">
    <w:abstractNumId w:val="15"/>
  </w:num>
  <w:num w:numId="25" w16cid:durableId="18408450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7E"/>
    <w:rsid w:val="000168C9"/>
    <w:rsid w:val="00027882"/>
    <w:rsid w:val="000352E4"/>
    <w:rsid w:val="000400D1"/>
    <w:rsid w:val="00042EF2"/>
    <w:rsid w:val="000477A8"/>
    <w:rsid w:val="0005516F"/>
    <w:rsid w:val="000611EB"/>
    <w:rsid w:val="00075681"/>
    <w:rsid w:val="00082951"/>
    <w:rsid w:val="00092AF1"/>
    <w:rsid w:val="0009504A"/>
    <w:rsid w:val="000A58F5"/>
    <w:rsid w:val="000B3C55"/>
    <w:rsid w:val="000B716A"/>
    <w:rsid w:val="000D4071"/>
    <w:rsid w:val="000D4B05"/>
    <w:rsid w:val="000F0A1C"/>
    <w:rsid w:val="000F5476"/>
    <w:rsid w:val="000F59F3"/>
    <w:rsid w:val="000F61B0"/>
    <w:rsid w:val="000F71C0"/>
    <w:rsid w:val="001176F9"/>
    <w:rsid w:val="00117714"/>
    <w:rsid w:val="0012511B"/>
    <w:rsid w:val="00130356"/>
    <w:rsid w:val="00140A7A"/>
    <w:rsid w:val="00142C9D"/>
    <w:rsid w:val="00160672"/>
    <w:rsid w:val="00172551"/>
    <w:rsid w:val="00183F46"/>
    <w:rsid w:val="00184AD3"/>
    <w:rsid w:val="001A77F6"/>
    <w:rsid w:val="001B12E4"/>
    <w:rsid w:val="001B7629"/>
    <w:rsid w:val="001D1D25"/>
    <w:rsid w:val="001D554F"/>
    <w:rsid w:val="001D73C4"/>
    <w:rsid w:val="001E0749"/>
    <w:rsid w:val="001E5389"/>
    <w:rsid w:val="001E7FE7"/>
    <w:rsid w:val="001F5266"/>
    <w:rsid w:val="001F5DDC"/>
    <w:rsid w:val="00227204"/>
    <w:rsid w:val="00227784"/>
    <w:rsid w:val="00237F1F"/>
    <w:rsid w:val="00241F45"/>
    <w:rsid w:val="00243BE8"/>
    <w:rsid w:val="00251A91"/>
    <w:rsid w:val="00261896"/>
    <w:rsid w:val="00261BBD"/>
    <w:rsid w:val="00290CF5"/>
    <w:rsid w:val="00293001"/>
    <w:rsid w:val="002956D2"/>
    <w:rsid w:val="00297FA3"/>
    <w:rsid w:val="002A35FF"/>
    <w:rsid w:val="002B7F42"/>
    <w:rsid w:val="002D6C94"/>
    <w:rsid w:val="002D74AD"/>
    <w:rsid w:val="002E1BE4"/>
    <w:rsid w:val="002F6C9E"/>
    <w:rsid w:val="00306CB5"/>
    <w:rsid w:val="00313AF4"/>
    <w:rsid w:val="0031425D"/>
    <w:rsid w:val="0032050B"/>
    <w:rsid w:val="0032111E"/>
    <w:rsid w:val="0033498E"/>
    <w:rsid w:val="003366DF"/>
    <w:rsid w:val="00336A56"/>
    <w:rsid w:val="0036097F"/>
    <w:rsid w:val="00361CE3"/>
    <w:rsid w:val="003709E1"/>
    <w:rsid w:val="00373A87"/>
    <w:rsid w:val="00375D18"/>
    <w:rsid w:val="003A04B6"/>
    <w:rsid w:val="003A0A28"/>
    <w:rsid w:val="003A3023"/>
    <w:rsid w:val="003A7093"/>
    <w:rsid w:val="003C1F8E"/>
    <w:rsid w:val="003D5ECC"/>
    <w:rsid w:val="003E1F08"/>
    <w:rsid w:val="003F1827"/>
    <w:rsid w:val="00401098"/>
    <w:rsid w:val="00403B3E"/>
    <w:rsid w:val="004108CF"/>
    <w:rsid w:val="00410FC1"/>
    <w:rsid w:val="00411F10"/>
    <w:rsid w:val="00415A69"/>
    <w:rsid w:val="0042040E"/>
    <w:rsid w:val="00444998"/>
    <w:rsid w:val="00447063"/>
    <w:rsid w:val="00457277"/>
    <w:rsid w:val="00463CDF"/>
    <w:rsid w:val="00474A0B"/>
    <w:rsid w:val="00492AB2"/>
    <w:rsid w:val="004A4682"/>
    <w:rsid w:val="004B7336"/>
    <w:rsid w:val="004C3CC5"/>
    <w:rsid w:val="004D4648"/>
    <w:rsid w:val="004D7363"/>
    <w:rsid w:val="004E67E7"/>
    <w:rsid w:val="004E7BAF"/>
    <w:rsid w:val="00504E97"/>
    <w:rsid w:val="0051083E"/>
    <w:rsid w:val="005116A8"/>
    <w:rsid w:val="00515B74"/>
    <w:rsid w:val="00533386"/>
    <w:rsid w:val="00541E46"/>
    <w:rsid w:val="00544877"/>
    <w:rsid w:val="00571512"/>
    <w:rsid w:val="0059318F"/>
    <w:rsid w:val="00595011"/>
    <w:rsid w:val="00597FF9"/>
    <w:rsid w:val="005A5A26"/>
    <w:rsid w:val="005B10D2"/>
    <w:rsid w:val="005B3607"/>
    <w:rsid w:val="005B434F"/>
    <w:rsid w:val="005B6AED"/>
    <w:rsid w:val="005C3C64"/>
    <w:rsid w:val="005C63FF"/>
    <w:rsid w:val="005D7D4C"/>
    <w:rsid w:val="005E33F7"/>
    <w:rsid w:val="00642056"/>
    <w:rsid w:val="00642156"/>
    <w:rsid w:val="006439BB"/>
    <w:rsid w:val="00644A6F"/>
    <w:rsid w:val="0065616F"/>
    <w:rsid w:val="00661CAE"/>
    <w:rsid w:val="006621A5"/>
    <w:rsid w:val="006625CC"/>
    <w:rsid w:val="00667236"/>
    <w:rsid w:val="00676B1C"/>
    <w:rsid w:val="00677EAA"/>
    <w:rsid w:val="00681CFB"/>
    <w:rsid w:val="00686463"/>
    <w:rsid w:val="006B1539"/>
    <w:rsid w:val="006B615F"/>
    <w:rsid w:val="006C043B"/>
    <w:rsid w:val="006C5ACF"/>
    <w:rsid w:val="006C5E34"/>
    <w:rsid w:val="00700DC4"/>
    <w:rsid w:val="00716539"/>
    <w:rsid w:val="00717D44"/>
    <w:rsid w:val="00733F86"/>
    <w:rsid w:val="007350E6"/>
    <w:rsid w:val="0074621E"/>
    <w:rsid w:val="00762C02"/>
    <w:rsid w:val="007662AC"/>
    <w:rsid w:val="00787271"/>
    <w:rsid w:val="00790AC3"/>
    <w:rsid w:val="0079509F"/>
    <w:rsid w:val="007B402A"/>
    <w:rsid w:val="007B41C5"/>
    <w:rsid w:val="007C2E8C"/>
    <w:rsid w:val="007C601A"/>
    <w:rsid w:val="007D5847"/>
    <w:rsid w:val="007E6CAC"/>
    <w:rsid w:val="007F155C"/>
    <w:rsid w:val="00806E8B"/>
    <w:rsid w:val="00830079"/>
    <w:rsid w:val="008544E5"/>
    <w:rsid w:val="00870A5C"/>
    <w:rsid w:val="008752EB"/>
    <w:rsid w:val="008777CB"/>
    <w:rsid w:val="00877F1D"/>
    <w:rsid w:val="00881A37"/>
    <w:rsid w:val="00892ABC"/>
    <w:rsid w:val="008937AE"/>
    <w:rsid w:val="0089390E"/>
    <w:rsid w:val="008A643C"/>
    <w:rsid w:val="008B046F"/>
    <w:rsid w:val="008B36C9"/>
    <w:rsid w:val="008B5991"/>
    <w:rsid w:val="008B5D42"/>
    <w:rsid w:val="008C0AC8"/>
    <w:rsid w:val="008C13CA"/>
    <w:rsid w:val="008D0248"/>
    <w:rsid w:val="008D73E5"/>
    <w:rsid w:val="008F5317"/>
    <w:rsid w:val="008F5F31"/>
    <w:rsid w:val="00906727"/>
    <w:rsid w:val="00913974"/>
    <w:rsid w:val="00914930"/>
    <w:rsid w:val="00922F11"/>
    <w:rsid w:val="00931EE0"/>
    <w:rsid w:val="009358BD"/>
    <w:rsid w:val="00940508"/>
    <w:rsid w:val="00940E91"/>
    <w:rsid w:val="00941ABB"/>
    <w:rsid w:val="00951BD1"/>
    <w:rsid w:val="00954958"/>
    <w:rsid w:val="00964110"/>
    <w:rsid w:val="0097313B"/>
    <w:rsid w:val="00976C09"/>
    <w:rsid w:val="00986B12"/>
    <w:rsid w:val="0098769B"/>
    <w:rsid w:val="00995499"/>
    <w:rsid w:val="009A5AD6"/>
    <w:rsid w:val="009C7A94"/>
    <w:rsid w:val="009D1A1B"/>
    <w:rsid w:val="009E34E4"/>
    <w:rsid w:val="009E58A9"/>
    <w:rsid w:val="009F4999"/>
    <w:rsid w:val="00A05FA1"/>
    <w:rsid w:val="00A126BE"/>
    <w:rsid w:val="00A20A51"/>
    <w:rsid w:val="00A21DBE"/>
    <w:rsid w:val="00A277B6"/>
    <w:rsid w:val="00A421F5"/>
    <w:rsid w:val="00A42993"/>
    <w:rsid w:val="00A46AA7"/>
    <w:rsid w:val="00A52C18"/>
    <w:rsid w:val="00A530A5"/>
    <w:rsid w:val="00A72944"/>
    <w:rsid w:val="00A76936"/>
    <w:rsid w:val="00A86EC7"/>
    <w:rsid w:val="00AA7D64"/>
    <w:rsid w:val="00AB24AF"/>
    <w:rsid w:val="00AB799D"/>
    <w:rsid w:val="00AB7A1E"/>
    <w:rsid w:val="00AC4E1D"/>
    <w:rsid w:val="00AE4B8D"/>
    <w:rsid w:val="00AF5C9B"/>
    <w:rsid w:val="00AF6638"/>
    <w:rsid w:val="00B0099B"/>
    <w:rsid w:val="00B04920"/>
    <w:rsid w:val="00B064C1"/>
    <w:rsid w:val="00B14D86"/>
    <w:rsid w:val="00B31DDB"/>
    <w:rsid w:val="00B47EF9"/>
    <w:rsid w:val="00B577EC"/>
    <w:rsid w:val="00B60910"/>
    <w:rsid w:val="00B6655E"/>
    <w:rsid w:val="00B81B7A"/>
    <w:rsid w:val="00B957D7"/>
    <w:rsid w:val="00BC4F69"/>
    <w:rsid w:val="00BE047E"/>
    <w:rsid w:val="00BE1BF4"/>
    <w:rsid w:val="00BF0C3C"/>
    <w:rsid w:val="00BF5CB0"/>
    <w:rsid w:val="00C00AB7"/>
    <w:rsid w:val="00C05B02"/>
    <w:rsid w:val="00C124B3"/>
    <w:rsid w:val="00C1291F"/>
    <w:rsid w:val="00C15358"/>
    <w:rsid w:val="00C1617F"/>
    <w:rsid w:val="00C16181"/>
    <w:rsid w:val="00C20CFA"/>
    <w:rsid w:val="00C219AA"/>
    <w:rsid w:val="00C40A49"/>
    <w:rsid w:val="00C43DF0"/>
    <w:rsid w:val="00C81D98"/>
    <w:rsid w:val="00CA2962"/>
    <w:rsid w:val="00CC1CEF"/>
    <w:rsid w:val="00CC24B0"/>
    <w:rsid w:val="00CC5DE7"/>
    <w:rsid w:val="00CF03C0"/>
    <w:rsid w:val="00CF489F"/>
    <w:rsid w:val="00CF6817"/>
    <w:rsid w:val="00CF6EFC"/>
    <w:rsid w:val="00D00C0B"/>
    <w:rsid w:val="00D026FC"/>
    <w:rsid w:val="00D041D1"/>
    <w:rsid w:val="00D042B2"/>
    <w:rsid w:val="00D05143"/>
    <w:rsid w:val="00D11E0A"/>
    <w:rsid w:val="00D12E26"/>
    <w:rsid w:val="00D1655F"/>
    <w:rsid w:val="00D21E65"/>
    <w:rsid w:val="00D22C6E"/>
    <w:rsid w:val="00D3670A"/>
    <w:rsid w:val="00D52D3E"/>
    <w:rsid w:val="00D647E9"/>
    <w:rsid w:val="00D67055"/>
    <w:rsid w:val="00D910C2"/>
    <w:rsid w:val="00DD6A1C"/>
    <w:rsid w:val="00DD7A45"/>
    <w:rsid w:val="00DF0B39"/>
    <w:rsid w:val="00DF3A0B"/>
    <w:rsid w:val="00DF5E62"/>
    <w:rsid w:val="00DF6720"/>
    <w:rsid w:val="00DF7870"/>
    <w:rsid w:val="00E01727"/>
    <w:rsid w:val="00E10F7C"/>
    <w:rsid w:val="00E20F61"/>
    <w:rsid w:val="00E57F24"/>
    <w:rsid w:val="00E81164"/>
    <w:rsid w:val="00E845E2"/>
    <w:rsid w:val="00E909A9"/>
    <w:rsid w:val="00EA593A"/>
    <w:rsid w:val="00EB6496"/>
    <w:rsid w:val="00EC2D4D"/>
    <w:rsid w:val="00EC63A7"/>
    <w:rsid w:val="00ED1C07"/>
    <w:rsid w:val="00EE04AD"/>
    <w:rsid w:val="00EE66AD"/>
    <w:rsid w:val="00EE6C77"/>
    <w:rsid w:val="00EE70DE"/>
    <w:rsid w:val="00F20F55"/>
    <w:rsid w:val="00F31674"/>
    <w:rsid w:val="00F32223"/>
    <w:rsid w:val="00F51378"/>
    <w:rsid w:val="00F519B1"/>
    <w:rsid w:val="00F541AC"/>
    <w:rsid w:val="00F57C93"/>
    <w:rsid w:val="00F60274"/>
    <w:rsid w:val="00F60799"/>
    <w:rsid w:val="00F654B6"/>
    <w:rsid w:val="00F7107B"/>
    <w:rsid w:val="00F729C9"/>
    <w:rsid w:val="00F86EF5"/>
    <w:rsid w:val="00F94814"/>
    <w:rsid w:val="00F97575"/>
    <w:rsid w:val="00F97C2C"/>
    <w:rsid w:val="00FA7B67"/>
    <w:rsid w:val="00FC173E"/>
    <w:rsid w:val="00FC69F3"/>
    <w:rsid w:val="00FC79AA"/>
    <w:rsid w:val="00FD1466"/>
    <w:rsid w:val="00FD47E7"/>
    <w:rsid w:val="00FE31B5"/>
    <w:rsid w:val="00FE63C7"/>
    <w:rsid w:val="00FF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9C12B"/>
  <w15:chartTrackingRefBased/>
  <w15:docId w15:val="{2E93F162-FCBB-4E13-9651-97A797C1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76B1C"/>
    <w:pPr>
      <w:suppressAutoHyphens/>
    </w:pPr>
  </w:style>
  <w:style w:type="paragraph" w:styleId="Nadpis1">
    <w:name w:val="heading 1"/>
    <w:basedOn w:val="Normlny"/>
    <w:next w:val="Normlny"/>
    <w:link w:val="Nadpis1Char"/>
    <w:qFormat/>
    <w:rsid w:val="00C1291F"/>
    <w:pPr>
      <w:keepNext/>
      <w:tabs>
        <w:tab w:val="num" w:pos="0"/>
      </w:tabs>
      <w:spacing w:after="0" w:line="240" w:lineRule="auto"/>
      <w:ind w:left="432" w:hanging="432"/>
      <w:jc w:val="both"/>
      <w:outlineLvl w:val="0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0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047E"/>
  </w:style>
  <w:style w:type="paragraph" w:styleId="Pta">
    <w:name w:val="footer"/>
    <w:basedOn w:val="Normlny"/>
    <w:link w:val="PtaChar"/>
    <w:uiPriority w:val="99"/>
    <w:unhideWhenUsed/>
    <w:rsid w:val="00BE047E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047E"/>
  </w:style>
  <w:style w:type="character" w:styleId="Hypertextovprepojenie">
    <w:name w:val="Hyperlink"/>
    <w:basedOn w:val="Predvolenpsmoodseku"/>
    <w:uiPriority w:val="99"/>
    <w:unhideWhenUsed/>
    <w:rsid w:val="00BE047E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BE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43DF0"/>
    <w:pPr>
      <w:suppressAutoHyphens w:val="0"/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C43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3DF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3A3023"/>
    <w:pPr>
      <w:suppressAutoHyphens/>
      <w:spacing w:after="0" w:line="240" w:lineRule="auto"/>
    </w:pPr>
  </w:style>
  <w:style w:type="paragraph" w:customStyle="1" w:styleId="Obsahtabuky">
    <w:name w:val="Obsah tabuľky"/>
    <w:basedOn w:val="Normlny"/>
    <w:qFormat/>
    <w:rsid w:val="003A3023"/>
    <w:pPr>
      <w:widowControl w:val="0"/>
      <w:suppressLineNumbers/>
    </w:pPr>
  </w:style>
  <w:style w:type="character" w:styleId="Odkaznakomentr">
    <w:name w:val="annotation reference"/>
    <w:basedOn w:val="Predvolenpsmoodseku"/>
    <w:uiPriority w:val="99"/>
    <w:semiHidden/>
    <w:unhideWhenUsed/>
    <w:rsid w:val="003A30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A30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A3023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E4B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E4B8D"/>
  </w:style>
  <w:style w:type="character" w:styleId="Nevyrieenzmienka">
    <w:name w:val="Unresolved Mention"/>
    <w:basedOn w:val="Predvolenpsmoodseku"/>
    <w:uiPriority w:val="99"/>
    <w:semiHidden/>
    <w:unhideWhenUsed/>
    <w:rsid w:val="00892ABC"/>
    <w:rPr>
      <w:color w:val="605E5C"/>
      <w:shd w:val="clear" w:color="auto" w:fill="E1DFDD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2AB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2ABC"/>
    <w:rPr>
      <w:b/>
      <w:bCs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6C5ACF"/>
    <w:rPr>
      <w:rFonts w:ascii="Times New Roman" w:hAnsi="Times New Roman" w:cs="Times New Roman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0E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90AC3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msonormal0">
    <w:name w:val="msonormal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C1291F"/>
    <w:pPr>
      <w:spacing w:after="0" w:line="240" w:lineRule="auto"/>
      <w:ind w:left="426"/>
      <w:jc w:val="both"/>
    </w:pPr>
    <w:rPr>
      <w:rFonts w:ascii="Arial Narrow" w:eastAsia="Times New Roman" w:hAnsi="Arial Narrow" w:cs="Times New Roman"/>
      <w:sz w:val="24"/>
      <w:szCs w:val="20"/>
      <w:lang w:val="x-none" w:eastAsia="ar-SA"/>
    </w:rPr>
  </w:style>
  <w:style w:type="character" w:customStyle="1" w:styleId="ZarkazkladnhotextuChar">
    <w:name w:val="Zarážka základného textu Char"/>
    <w:basedOn w:val="Predvolenpsmoodseku"/>
    <w:link w:val="Zarkazkladnhotextu"/>
    <w:rsid w:val="00C1291F"/>
    <w:rPr>
      <w:rFonts w:ascii="Arial Narrow" w:eastAsia="Times New Roman" w:hAnsi="Arial Narrow" w:cs="Times New Roman"/>
      <w:sz w:val="24"/>
      <w:szCs w:val="20"/>
      <w:lang w:val="x-none" w:eastAsia="ar-SA"/>
    </w:rPr>
  </w:style>
  <w:style w:type="paragraph" w:customStyle="1" w:styleId="Default">
    <w:name w:val="Default"/>
    <w:rsid w:val="00C1291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xl65">
    <w:name w:val="xl6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6">
    <w:name w:val="xl6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67">
    <w:name w:val="xl67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69">
    <w:name w:val="xl6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C1291F"/>
    <w:pPr>
      <w:suppressAutoHyphens w:val="0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paragraph" w:customStyle="1" w:styleId="xl71">
    <w:name w:val="xl71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2">
    <w:name w:val="xl72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3">
    <w:name w:val="xl73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4">
    <w:name w:val="xl74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5">
    <w:name w:val="xl75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6">
    <w:name w:val="xl7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7">
    <w:name w:val="xl77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78">
    <w:name w:val="xl78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79">
    <w:name w:val="xl79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E4D6"/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0">
    <w:name w:val="xl80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1">
    <w:name w:val="xl81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2">
    <w:name w:val="xl82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xl83">
    <w:name w:val="xl83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4">
    <w:name w:val="xl84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C1291F"/>
    <w:pP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C129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Zarkazkladnhotextu21">
    <w:name w:val="Zarážka základného textu 21"/>
    <w:basedOn w:val="Normlny"/>
    <w:rsid w:val="00C1291F"/>
    <w:pPr>
      <w:spacing w:after="0" w:line="240" w:lineRule="auto"/>
      <w:ind w:left="705" w:hanging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Zarkazkladnhotextu31">
    <w:name w:val="Zarážka základného textu 31"/>
    <w:basedOn w:val="Normlny"/>
    <w:rsid w:val="00C1291F"/>
    <w:pPr>
      <w:spacing w:after="0" w:line="240" w:lineRule="auto"/>
      <w:ind w:left="705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numbering" w:customStyle="1" w:styleId="Bezzoznamu1">
    <w:name w:val="Bez zoznamu1"/>
    <w:next w:val="Bezzoznamu"/>
    <w:uiPriority w:val="99"/>
    <w:semiHidden/>
    <w:unhideWhenUsed/>
    <w:rsid w:val="00C81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38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34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02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367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99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7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790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87259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35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FC29-9148-4777-B759-07E99DC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Tomka</dc:creator>
  <cp:keywords/>
  <dc:description/>
  <cp:lastModifiedBy>Adam Barborík</cp:lastModifiedBy>
  <cp:revision>5</cp:revision>
  <cp:lastPrinted>2024-12-18T06:17:00Z</cp:lastPrinted>
  <dcterms:created xsi:type="dcterms:W3CDTF">2025-04-15T11:47:00Z</dcterms:created>
  <dcterms:modified xsi:type="dcterms:W3CDTF">2025-04-15T12:13:00Z</dcterms:modified>
</cp:coreProperties>
</file>